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6B8BE44B"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764AF2">
        <w:rPr>
          <w:rFonts w:ascii="Times New Roman" w:eastAsia="Times New Roman" w:hAnsi="Times New Roman" w:cs="Times New Roman"/>
        </w:rPr>
        <w:t>1</w:t>
      </w:r>
      <w:r w:rsidR="00764AF2" w:rsidRPr="00764AF2">
        <w:rPr>
          <w:rFonts w:ascii="Times New Roman" w:eastAsia="Times New Roman" w:hAnsi="Times New Roman" w:cs="Times New Roman"/>
          <w:vertAlign w:val="superscript"/>
        </w:rPr>
        <w:t>er</w:t>
      </w:r>
      <w:r w:rsidR="00764AF2">
        <w:rPr>
          <w:rFonts w:ascii="Times New Roman" w:eastAsia="Times New Roman" w:hAnsi="Times New Roman" w:cs="Times New Roman"/>
        </w:rPr>
        <w:t xml:space="preserve"> juillet</w:t>
      </w:r>
      <w:r w:rsidR="00274D38">
        <w:rPr>
          <w:rFonts w:ascii="Times New Roman" w:eastAsia="Times New Roman" w:hAnsi="Times New Roman" w:cs="Times New Roman"/>
        </w:rPr>
        <w:t xml:space="preserv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80BA562" w14:textId="74C80402" w:rsidR="00F47F91" w:rsidRDefault="00A61E13" w:rsidP="00764AF2">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64AF2">
        <w:rPr>
          <w:rFonts w:ascii="Times New Roman" w:eastAsia="Times New Roman" w:hAnsi="Times New Roman" w:cs="Times New Roman"/>
        </w:rPr>
        <w:t>Délibération fourrière</w:t>
      </w:r>
    </w:p>
    <w:p w14:paraId="384EB012" w14:textId="5933B256" w:rsidR="00764AF2" w:rsidRDefault="00764AF2" w:rsidP="00764AF2">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entretien terrain de football</w:t>
      </w:r>
    </w:p>
    <w:p w14:paraId="2F4D6429" w14:textId="6A9A9896" w:rsidR="00764AF2" w:rsidRPr="003B26D7" w:rsidRDefault="00764AF2" w:rsidP="00764AF2">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club house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520CE0AE"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764AF2">
        <w:rPr>
          <w:rFonts w:ascii="Times New Roman" w:eastAsia="Times New Roman" w:hAnsi="Times New Roman" w:cs="Times New Roman"/>
          <w:b/>
          <w:sz w:val="32"/>
          <w:u w:val="single"/>
        </w:rPr>
        <w:t>13 juillet</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67E56684"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764AF2">
        <w:rPr>
          <w:rFonts w:ascii="Times New Roman" w:eastAsia="Times New Roman" w:hAnsi="Times New Roman" w:cs="Times New Roman"/>
          <w:sz w:val="24"/>
          <w:szCs w:val="24"/>
        </w:rPr>
        <w:t>treize</w:t>
      </w:r>
      <w:r w:rsidR="007832A3">
        <w:rPr>
          <w:rFonts w:ascii="Times New Roman" w:eastAsia="Times New Roman" w:hAnsi="Times New Roman" w:cs="Times New Roman"/>
          <w:sz w:val="24"/>
          <w:szCs w:val="24"/>
        </w:rPr>
        <w:t>-</w:t>
      </w:r>
      <w:r w:rsidR="00764AF2">
        <w:rPr>
          <w:rFonts w:ascii="Times New Roman" w:eastAsia="Times New Roman" w:hAnsi="Times New Roman" w:cs="Times New Roman"/>
          <w:sz w:val="24"/>
          <w:szCs w:val="24"/>
        </w:rPr>
        <w:t>juillet,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7B2F55B3"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Benoît DUPOUY, Maryline BERLAND</w:t>
      </w:r>
      <w:proofErr w:type="gramStart"/>
      <w:r w:rsidR="001C6022">
        <w:rPr>
          <w:rFonts w:ascii="Times New Roman" w:eastAsia="Times New Roman" w:hAnsi="Times New Roman" w:cs="Times New Roman"/>
          <w:sz w:val="24"/>
          <w:szCs w:val="24"/>
        </w:rPr>
        <w:t xml:space="preserve">, </w:t>
      </w:r>
      <w:r w:rsidR="00F47F91">
        <w:rPr>
          <w:rFonts w:ascii="Times New Roman" w:eastAsia="Times New Roman" w:hAnsi="Times New Roman" w:cs="Times New Roman"/>
          <w:sz w:val="24"/>
          <w:szCs w:val="24"/>
        </w:rPr>
        <w:t>,</w:t>
      </w:r>
      <w:proofErr w:type="gramEnd"/>
      <w:r w:rsidR="00F47F91">
        <w:rPr>
          <w:rFonts w:ascii="Times New Roman" w:eastAsia="Times New Roman" w:hAnsi="Times New Roman" w:cs="Times New Roman"/>
          <w:sz w:val="24"/>
          <w:szCs w:val="24"/>
        </w:rPr>
        <w:t xml:space="preserve">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46188E00" w:rsidR="00DC5C90"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764AF2">
        <w:rPr>
          <w:rFonts w:ascii="Times New Roman" w:eastAsia="Times New Roman" w:hAnsi="Times New Roman" w:cs="Times New Roman"/>
          <w:b/>
          <w:sz w:val="24"/>
          <w:szCs w:val="24"/>
          <w:u w:val="single"/>
        </w:rPr>
        <w:t>s</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r w:rsidR="00F47F91">
        <w:rPr>
          <w:rFonts w:ascii="Times New Roman" w:eastAsia="Times New Roman" w:hAnsi="Times New Roman" w:cs="Times New Roman"/>
          <w:bCs/>
          <w:sz w:val="24"/>
          <w:szCs w:val="24"/>
        </w:rPr>
        <w:t>Richard TILLHET</w:t>
      </w:r>
      <w:r w:rsidR="00764AF2">
        <w:rPr>
          <w:rFonts w:ascii="Times New Roman" w:eastAsia="Times New Roman" w:hAnsi="Times New Roman" w:cs="Times New Roman"/>
          <w:bCs/>
          <w:sz w:val="24"/>
          <w:szCs w:val="24"/>
        </w:rPr>
        <w:t xml:space="preserve">, Chantal BOUDON (pouvoir à </w:t>
      </w:r>
      <w:proofErr w:type="spellStart"/>
      <w:r w:rsidR="00764AF2">
        <w:rPr>
          <w:rFonts w:ascii="Times New Roman" w:eastAsia="Times New Roman" w:hAnsi="Times New Roman" w:cs="Times New Roman"/>
          <w:bCs/>
          <w:sz w:val="24"/>
          <w:szCs w:val="24"/>
        </w:rPr>
        <w:t>Juliena</w:t>
      </w:r>
      <w:proofErr w:type="spellEnd"/>
      <w:r w:rsidR="00764AF2">
        <w:rPr>
          <w:rFonts w:ascii="Times New Roman" w:eastAsia="Times New Roman" w:hAnsi="Times New Roman" w:cs="Times New Roman"/>
          <w:bCs/>
          <w:sz w:val="24"/>
          <w:szCs w:val="24"/>
        </w:rPr>
        <w:t xml:space="preserve"> ABERLEN), </w:t>
      </w:r>
      <w:proofErr w:type="spellStart"/>
      <w:r w:rsidR="00764AF2">
        <w:rPr>
          <w:rFonts w:ascii="Times New Roman" w:eastAsia="Times New Roman" w:hAnsi="Times New Roman" w:cs="Times New Roman"/>
          <w:bCs/>
          <w:sz w:val="24"/>
          <w:szCs w:val="24"/>
        </w:rPr>
        <w:t>Alcino</w:t>
      </w:r>
      <w:proofErr w:type="spellEnd"/>
      <w:r w:rsidR="00764AF2">
        <w:rPr>
          <w:rFonts w:ascii="Times New Roman" w:eastAsia="Times New Roman" w:hAnsi="Times New Roman" w:cs="Times New Roman"/>
          <w:bCs/>
          <w:sz w:val="24"/>
          <w:szCs w:val="24"/>
        </w:rPr>
        <w:t xml:space="preserve"> NUNES (pouvoir à Michel DULON), Florence VAZ, Nicolas PLAULT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696E670C"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proofErr w:type="spellStart"/>
      <w:r w:rsidR="00764AF2">
        <w:rPr>
          <w:rFonts w:ascii="Times New Roman" w:eastAsia="Times New Roman" w:hAnsi="Times New Roman" w:cs="Times New Roman"/>
          <w:sz w:val="24"/>
          <w:szCs w:val="24"/>
        </w:rPr>
        <w:t>Juliena</w:t>
      </w:r>
      <w:proofErr w:type="spellEnd"/>
      <w:r w:rsidR="00764AF2">
        <w:rPr>
          <w:rFonts w:ascii="Times New Roman" w:eastAsia="Times New Roman" w:hAnsi="Times New Roman" w:cs="Times New Roman"/>
          <w:sz w:val="24"/>
          <w:szCs w:val="24"/>
        </w:rPr>
        <w:t xml:space="preserve"> ABERLEN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401FEAB6"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764AF2">
        <w:rPr>
          <w:rFonts w:ascii="Times New Roman" w:eastAsia="Times New Roman" w:hAnsi="Times New Roman" w:cs="Times New Roman"/>
          <w:b/>
          <w:sz w:val="24"/>
          <w:szCs w:val="24"/>
          <w:u w:val="single"/>
        </w:rPr>
        <w:t>FOURRIERE</w:t>
      </w:r>
    </w:p>
    <w:p w14:paraId="154A0A9E" w14:textId="77777777" w:rsidR="00081B9A" w:rsidRPr="002C2D20"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38F3C59C" w14:textId="77777777" w:rsidR="00764AF2" w:rsidRPr="00764AF2" w:rsidRDefault="00764AF2" w:rsidP="00764AF2">
      <w:pPr>
        <w:spacing w:after="0"/>
        <w:jc w:val="both"/>
        <w:rPr>
          <w:rFonts w:ascii="Times New Roman" w:hAnsi="Times New Roman"/>
          <w:sz w:val="24"/>
          <w:szCs w:val="24"/>
        </w:rPr>
      </w:pPr>
      <w:r w:rsidRPr="00764AF2">
        <w:rPr>
          <w:rFonts w:ascii="Times New Roman" w:hAnsi="Times New Roman"/>
          <w:sz w:val="24"/>
          <w:szCs w:val="24"/>
        </w:rPr>
        <w:t xml:space="preserve">Vu la loi n°2015-991 du 7 août 2015 portant Nouvelle Organisation Territoriale de la République (NOTRE) ; </w:t>
      </w:r>
    </w:p>
    <w:p w14:paraId="7AF0B22F" w14:textId="77777777" w:rsidR="00764AF2" w:rsidRPr="00764AF2" w:rsidRDefault="00764AF2" w:rsidP="00764AF2">
      <w:pPr>
        <w:spacing w:after="0"/>
        <w:jc w:val="both"/>
        <w:rPr>
          <w:rFonts w:ascii="Times New Roman" w:hAnsi="Times New Roman"/>
          <w:sz w:val="24"/>
          <w:szCs w:val="24"/>
        </w:rPr>
      </w:pPr>
      <w:r w:rsidRPr="00764AF2">
        <w:rPr>
          <w:rFonts w:ascii="Times New Roman" w:hAnsi="Times New Roman"/>
          <w:sz w:val="24"/>
          <w:szCs w:val="24"/>
        </w:rPr>
        <w:t>Vu le Code Général des Collectivités Territoriales, et notamment l’article L5211-17-1 ;</w:t>
      </w:r>
    </w:p>
    <w:p w14:paraId="7EF09DF8" w14:textId="77777777" w:rsidR="00764AF2" w:rsidRPr="00764AF2" w:rsidRDefault="00764AF2" w:rsidP="00764AF2">
      <w:pPr>
        <w:spacing w:after="0"/>
        <w:jc w:val="both"/>
        <w:rPr>
          <w:rFonts w:ascii="Times New Roman" w:hAnsi="Times New Roman"/>
          <w:sz w:val="24"/>
          <w:szCs w:val="24"/>
        </w:rPr>
      </w:pPr>
      <w:r w:rsidRPr="00764AF2">
        <w:rPr>
          <w:rFonts w:ascii="Times New Roman" w:hAnsi="Times New Roman"/>
          <w:sz w:val="24"/>
          <w:szCs w:val="24"/>
        </w:rPr>
        <w:t>Vu la délibération n° DEL_2017_115 du Conseil Communautaire réuni le 18 septembre 2017 relative à la validation des statuts de la Communauté des Communes Rurales de l’Entre deux Mers ;</w:t>
      </w:r>
    </w:p>
    <w:p w14:paraId="6FE93EAF" w14:textId="77777777" w:rsidR="00764AF2" w:rsidRPr="00764AF2" w:rsidRDefault="00764AF2" w:rsidP="00764AF2">
      <w:pPr>
        <w:spacing w:after="0"/>
        <w:jc w:val="both"/>
        <w:rPr>
          <w:rFonts w:ascii="Times New Roman" w:hAnsi="Times New Roman"/>
          <w:sz w:val="24"/>
          <w:szCs w:val="24"/>
        </w:rPr>
      </w:pPr>
      <w:r w:rsidRPr="00764AF2">
        <w:rPr>
          <w:rFonts w:ascii="Times New Roman" w:hAnsi="Times New Roman"/>
          <w:sz w:val="24"/>
          <w:szCs w:val="24"/>
        </w:rPr>
        <w:t>Vu la délibération n° DEL_2018_073 du Conseil Communautaire réuni le 18 juin 2018 relative à la modification des statuts de la Communauté des Communes Rurales de l’Entre deux Mers - restitution aux commune membres des items 6° et 12° de la compétence GEMAPI</w:t>
      </w:r>
    </w:p>
    <w:p w14:paraId="6216A8B2" w14:textId="77777777" w:rsidR="00764AF2" w:rsidRPr="00764AF2" w:rsidRDefault="00764AF2" w:rsidP="00764AF2">
      <w:pPr>
        <w:jc w:val="both"/>
        <w:rPr>
          <w:rFonts w:ascii="Times New Roman" w:hAnsi="Times New Roman"/>
          <w:sz w:val="24"/>
          <w:szCs w:val="24"/>
        </w:rPr>
      </w:pPr>
      <w:r w:rsidRPr="00764AF2">
        <w:rPr>
          <w:rFonts w:ascii="Times New Roman" w:hAnsi="Times New Roman"/>
          <w:sz w:val="24"/>
          <w:szCs w:val="24"/>
        </w:rPr>
        <w:t>Vu la délibération n° DEL_2021_049 du Conseil Communautaire réuni le 14 juin 2021 relative à modification des statuts de la Communauté des Communes Rurales de l’Entre deux Mers - restitution aux communes membres de la compétence facultative « Mise en œuvre d’un service fourrière pour les animaux errants du territoire », notifiée le 17 juin 2021</w:t>
      </w:r>
    </w:p>
    <w:p w14:paraId="1A52AEE0" w14:textId="77777777" w:rsidR="00764AF2" w:rsidRPr="00764AF2" w:rsidRDefault="00764AF2" w:rsidP="00764AF2">
      <w:pPr>
        <w:jc w:val="both"/>
        <w:rPr>
          <w:rFonts w:ascii="Times New Roman" w:hAnsi="Times New Roman"/>
          <w:sz w:val="24"/>
          <w:szCs w:val="24"/>
        </w:rPr>
      </w:pPr>
      <w:r w:rsidRPr="00764AF2">
        <w:rPr>
          <w:rFonts w:ascii="Times New Roman" w:hAnsi="Times New Roman"/>
          <w:sz w:val="24"/>
          <w:szCs w:val="24"/>
        </w:rPr>
        <w:t>Monsieur le Maire rappelle aux membres du Conseil Municipal l’inscription dans les statuts de la Communauté des Communes, de la prise de compétence facultative « Mise en œuvre d’un service fourrière pour les animaux errants du territoire ».</w:t>
      </w:r>
    </w:p>
    <w:p w14:paraId="710B84AA" w14:textId="77777777" w:rsidR="00764AF2" w:rsidRPr="00764AF2" w:rsidRDefault="00764AF2" w:rsidP="00764AF2">
      <w:pPr>
        <w:jc w:val="both"/>
        <w:rPr>
          <w:rFonts w:ascii="Times New Roman" w:hAnsi="Times New Roman"/>
          <w:sz w:val="24"/>
          <w:szCs w:val="24"/>
        </w:rPr>
      </w:pPr>
      <w:r w:rsidRPr="00764AF2">
        <w:rPr>
          <w:rFonts w:ascii="Times New Roman" w:hAnsi="Times New Roman"/>
          <w:sz w:val="24"/>
          <w:szCs w:val="24"/>
        </w:rPr>
        <w:t>En raison de la complexité dans la mise en œuvre d’un marché de prestations de services uniforme et satisfaisant l’ensemble des communes membres, Monsieur le Maire informe le Conseil Municipal de la délibération du Conseil Communautaire, réuni le 14 juin 2021, de restituer à ses communes membres la compétence facultative « Mise en œuvre d’un service fourrière pour les animaux errants du territoire ».</w:t>
      </w:r>
    </w:p>
    <w:p w14:paraId="61ED5DEC" w14:textId="77777777" w:rsidR="00764AF2" w:rsidRPr="00764AF2" w:rsidRDefault="00764AF2" w:rsidP="00764AF2">
      <w:pPr>
        <w:jc w:val="both"/>
        <w:rPr>
          <w:rFonts w:ascii="Times New Roman" w:hAnsi="Times New Roman"/>
          <w:sz w:val="24"/>
          <w:szCs w:val="24"/>
        </w:rPr>
      </w:pPr>
      <w:r w:rsidRPr="00764AF2">
        <w:rPr>
          <w:rFonts w:ascii="Times New Roman" w:hAnsi="Times New Roman"/>
          <w:sz w:val="24"/>
          <w:szCs w:val="24"/>
        </w:rPr>
        <w:t>Cette restitution doit être décidée par délibérations concordantes du Conseil Communautaire et des Conseils Municipaux des communes membres, dans un délai de 3 mois à compter de la notification au Maire de la commune de la délibération du Conseil Communautaire.</w:t>
      </w:r>
    </w:p>
    <w:p w14:paraId="6A3923CA" w14:textId="77777777" w:rsidR="00764AF2" w:rsidRPr="00764AF2" w:rsidRDefault="00764AF2" w:rsidP="00764AF2">
      <w:pPr>
        <w:spacing w:after="0" w:line="256" w:lineRule="auto"/>
        <w:jc w:val="both"/>
        <w:rPr>
          <w:rFonts w:ascii="Times New Roman" w:hAnsi="Times New Roman"/>
          <w:sz w:val="24"/>
          <w:szCs w:val="24"/>
        </w:rPr>
      </w:pPr>
      <w:r w:rsidRPr="00764AF2">
        <w:rPr>
          <w:rFonts w:ascii="Times New Roman" w:hAnsi="Times New Roman"/>
          <w:sz w:val="24"/>
          <w:szCs w:val="24"/>
        </w:rPr>
        <w:lastRenderedPageBreak/>
        <w:t>Le Conseil Municipal, à l’unanimité de ses membres présents ou représentés, décide :</w:t>
      </w:r>
    </w:p>
    <w:p w14:paraId="2D1EDC4B" w14:textId="77777777" w:rsidR="00764AF2" w:rsidRPr="00764AF2" w:rsidRDefault="00764AF2" w:rsidP="00764AF2">
      <w:pPr>
        <w:spacing w:after="0" w:line="256" w:lineRule="auto"/>
        <w:jc w:val="both"/>
        <w:rPr>
          <w:rFonts w:ascii="Times New Roman" w:hAnsi="Times New Roman"/>
          <w:sz w:val="24"/>
          <w:szCs w:val="24"/>
        </w:rPr>
      </w:pPr>
    </w:p>
    <w:p w14:paraId="13F5EFE8" w14:textId="77777777" w:rsidR="00764AF2" w:rsidRPr="00764AF2" w:rsidRDefault="00764AF2" w:rsidP="00764AF2">
      <w:pPr>
        <w:spacing w:after="0" w:line="256" w:lineRule="auto"/>
        <w:jc w:val="both"/>
        <w:rPr>
          <w:rFonts w:ascii="Times New Roman" w:hAnsi="Times New Roman"/>
          <w:b/>
          <w:sz w:val="24"/>
          <w:szCs w:val="24"/>
        </w:rPr>
      </w:pPr>
      <w:r w:rsidRPr="00764AF2">
        <w:rPr>
          <w:rFonts w:ascii="Times New Roman" w:hAnsi="Times New Roman"/>
          <w:b/>
          <w:sz w:val="24"/>
          <w:szCs w:val="24"/>
        </w:rPr>
        <w:t xml:space="preserve">- D’ACCEPTER </w:t>
      </w:r>
      <w:r w:rsidRPr="00764AF2">
        <w:rPr>
          <w:rFonts w:ascii="Times New Roman" w:hAnsi="Times New Roman"/>
          <w:sz w:val="24"/>
          <w:szCs w:val="24"/>
        </w:rPr>
        <w:t>la restitution aux communes membres, de la compétence facultative correspondant à la Mise en œuvre d’un service fourrière pour les animaux errants du territoire, inscrite dans les statuts de la Communauté des Communes Rurales de l’Entre deux Mers.</w:t>
      </w:r>
    </w:p>
    <w:p w14:paraId="5804E895" w14:textId="4734DC7F" w:rsidR="00324EFE" w:rsidRPr="00764AF2" w:rsidRDefault="00324EFE" w:rsidP="00324EFE">
      <w:pPr>
        <w:tabs>
          <w:tab w:val="left" w:pos="7088"/>
        </w:tabs>
        <w:spacing w:after="0"/>
        <w:jc w:val="both"/>
        <w:rPr>
          <w:rFonts w:ascii="Times New Roman" w:hAnsi="Times New Roman"/>
          <w:sz w:val="24"/>
          <w:szCs w:val="24"/>
        </w:rPr>
      </w:pPr>
    </w:p>
    <w:p w14:paraId="257A7EEC" w14:textId="4FF11445" w:rsidR="00EC04A9" w:rsidRPr="00764AF2" w:rsidRDefault="00EC04A9" w:rsidP="00EC04A9">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764AF2">
        <w:rPr>
          <w:rFonts w:ascii="Times New Roman" w:hAnsi="Times New Roman"/>
          <w:sz w:val="24"/>
          <w:szCs w:val="24"/>
        </w:rPr>
        <w:t xml:space="preserve">8 (2 </w:t>
      </w:r>
      <w:proofErr w:type="gramStart"/>
      <w:r w:rsidR="00764AF2">
        <w:rPr>
          <w:rFonts w:ascii="Times New Roman" w:hAnsi="Times New Roman"/>
          <w:sz w:val="24"/>
          <w:szCs w:val="24"/>
        </w:rPr>
        <w:t>pouvoirs)</w:t>
      </w:r>
      <w:r w:rsidR="002C2D20" w:rsidRPr="00764AF2">
        <w:rPr>
          <w:rFonts w:ascii="Times New Roman" w:hAnsi="Times New Roman"/>
          <w:sz w:val="24"/>
          <w:szCs w:val="24"/>
        </w:rPr>
        <w:t xml:space="preserve">  </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0                              Contre : 0</w:t>
      </w:r>
    </w:p>
    <w:p w14:paraId="70080921" w14:textId="7F532A86" w:rsidR="003B26D7" w:rsidRPr="00764AF2" w:rsidRDefault="003B26D7" w:rsidP="00EC04A9">
      <w:pPr>
        <w:tabs>
          <w:tab w:val="left" w:pos="1134"/>
        </w:tabs>
        <w:spacing w:after="0" w:line="240" w:lineRule="auto"/>
        <w:jc w:val="both"/>
        <w:rPr>
          <w:rFonts w:ascii="Times New Roman" w:hAnsi="Times New Roman"/>
          <w:sz w:val="24"/>
          <w:szCs w:val="24"/>
        </w:rPr>
      </w:pPr>
    </w:p>
    <w:p w14:paraId="4E7D58F1" w14:textId="5A15FA93" w:rsidR="003B26D7" w:rsidRDefault="003B26D7" w:rsidP="00EC04A9">
      <w:pPr>
        <w:tabs>
          <w:tab w:val="left" w:pos="1134"/>
        </w:tabs>
        <w:spacing w:after="0" w:line="240" w:lineRule="auto"/>
        <w:jc w:val="both"/>
        <w:rPr>
          <w:rFonts w:ascii="Times New Roman" w:hAnsi="Times New Roman"/>
          <w:sz w:val="24"/>
          <w:szCs w:val="24"/>
        </w:rPr>
      </w:pPr>
    </w:p>
    <w:p w14:paraId="183AC274" w14:textId="793AD850" w:rsidR="00764AF2" w:rsidRPr="00764AF2" w:rsidRDefault="00764AF2" w:rsidP="00EC04A9">
      <w:pPr>
        <w:tabs>
          <w:tab w:val="left" w:pos="1134"/>
        </w:tabs>
        <w:spacing w:after="0" w:line="240" w:lineRule="auto"/>
        <w:jc w:val="both"/>
        <w:rPr>
          <w:rFonts w:ascii="Times New Roman" w:hAnsi="Times New Roman"/>
          <w:sz w:val="24"/>
          <w:szCs w:val="24"/>
        </w:rPr>
      </w:pPr>
      <w:r>
        <w:rPr>
          <w:rFonts w:ascii="Times New Roman" w:hAnsi="Times New Roman"/>
          <w:sz w:val="24"/>
          <w:szCs w:val="24"/>
        </w:rPr>
        <w:t>Contact va être pris avec la SPA de Mérignac, et la SACPA, entreprise de transport des animaux pour l’élaboration de convention.</w:t>
      </w: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1000C747" w:rsidR="000C5854" w:rsidRPr="00764AF2" w:rsidRDefault="00764AF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ENTRETIEN TERRAIN DE FOOTBALL</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705BE3A" w14:textId="20AB6752" w:rsidR="00A37C64" w:rsidRDefault="00536832" w:rsidP="004F0443">
      <w:pPr>
        <w:spacing w:after="0"/>
        <w:jc w:val="both"/>
        <w:rPr>
          <w:rFonts w:ascii="Times New Roman" w:hAnsi="Times New Roman"/>
          <w:sz w:val="24"/>
          <w:szCs w:val="24"/>
        </w:rPr>
      </w:pPr>
      <w:r w:rsidRPr="00764AF2">
        <w:rPr>
          <w:rFonts w:ascii="Times New Roman" w:hAnsi="Times New Roman"/>
          <w:sz w:val="24"/>
          <w:szCs w:val="24"/>
        </w:rPr>
        <w:t>M</w:t>
      </w:r>
      <w:r>
        <w:rPr>
          <w:rFonts w:ascii="Times New Roman" w:hAnsi="Times New Roman"/>
          <w:sz w:val="24"/>
          <w:szCs w:val="24"/>
        </w:rPr>
        <w:t>. TUA a transmis un devis pour l’entretien du terrain de football, comprenant le défeutrage, l’aération, le passage de la brosse, et le regarnissage pour un montant TTC de 4 800 €.</w:t>
      </w:r>
    </w:p>
    <w:p w14:paraId="6AA77DEB" w14:textId="5626392A" w:rsidR="00536832" w:rsidRPr="00764AF2" w:rsidRDefault="00536832" w:rsidP="004F0443">
      <w:pPr>
        <w:spacing w:after="0"/>
        <w:jc w:val="both"/>
        <w:rPr>
          <w:rFonts w:ascii="Times New Roman" w:eastAsia="Times New Roman" w:hAnsi="Times New Roman" w:cs="Times New Roman"/>
          <w:b/>
          <w:sz w:val="24"/>
          <w:szCs w:val="24"/>
          <w:u w:val="single"/>
        </w:rPr>
      </w:pPr>
      <w:r>
        <w:rPr>
          <w:rFonts w:ascii="Times New Roman" w:hAnsi="Times New Roman"/>
          <w:sz w:val="24"/>
          <w:szCs w:val="24"/>
        </w:rPr>
        <w:t>Pour l’instant les travaux ne vont pas être entrepris, car apparemment, le club de football n’utilisera plus le terrain de Soulignac. M. DULON va recontacter le Président afin de clarifier la situation.</w:t>
      </w:r>
    </w:p>
    <w:p w14:paraId="372857FC" w14:textId="77777777" w:rsidR="00D2624B" w:rsidRPr="00764AF2" w:rsidRDefault="00D2624B" w:rsidP="004F0443">
      <w:pPr>
        <w:spacing w:after="0"/>
        <w:jc w:val="both"/>
        <w:rPr>
          <w:rFonts w:ascii="Times New Roman" w:eastAsia="Times New Roman" w:hAnsi="Times New Roman" w:cs="Times New Roman"/>
          <w:b/>
          <w:sz w:val="24"/>
          <w:szCs w:val="24"/>
          <w:u w:val="single"/>
        </w:rPr>
      </w:pPr>
    </w:p>
    <w:p w14:paraId="6CCE6A4E" w14:textId="4CFFA3F0" w:rsidR="0007427B" w:rsidRPr="00764AF2" w:rsidRDefault="00536832"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CLUB HOUSE</w:t>
      </w:r>
    </w:p>
    <w:p w14:paraId="1A4EA391" w14:textId="36F217B6" w:rsidR="0007427B" w:rsidRPr="00764AF2" w:rsidRDefault="0007427B" w:rsidP="004F0443">
      <w:pPr>
        <w:spacing w:after="0"/>
        <w:jc w:val="both"/>
        <w:rPr>
          <w:rFonts w:ascii="Times New Roman" w:eastAsia="Times New Roman" w:hAnsi="Times New Roman" w:cs="Times New Roman"/>
          <w:b/>
          <w:sz w:val="24"/>
          <w:szCs w:val="24"/>
          <w:u w:val="single"/>
        </w:rPr>
      </w:pPr>
    </w:p>
    <w:p w14:paraId="3F49FE5C" w14:textId="7A0F5A36" w:rsidR="00D2624B" w:rsidRPr="00764AF2" w:rsidRDefault="00536832" w:rsidP="00F628B7">
      <w:pPr>
        <w:autoSpaceDE w:val="0"/>
        <w:jc w:val="both"/>
        <w:rPr>
          <w:rFonts w:ascii="Times New Roman" w:eastAsia="LiberationSans" w:hAnsi="Times New Roman"/>
          <w:sz w:val="24"/>
          <w:szCs w:val="24"/>
        </w:rPr>
      </w:pPr>
      <w:r>
        <w:rPr>
          <w:rFonts w:ascii="Times New Roman" w:eastAsia="LiberationSans" w:hAnsi="Times New Roman"/>
          <w:sz w:val="24"/>
          <w:szCs w:val="24"/>
        </w:rPr>
        <w:t>Le projet sera revu en septembre.</w:t>
      </w:r>
    </w:p>
    <w:p w14:paraId="39F9AE60" w14:textId="77777777"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995EA40" w14:textId="01A79D9B" w:rsidR="000C0615" w:rsidRDefault="00536832" w:rsidP="00536832">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y a des travaux à prévoir dans le logement qui vient de se libérer</w:t>
      </w:r>
    </w:p>
    <w:p w14:paraId="1656070C" w14:textId="23BB4DCD" w:rsidR="00536832" w:rsidRDefault="00536832" w:rsidP="00536832">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technicien de la SAUR, M. D’INCAN doit effectuer des contrôles d’assainissement non collectif sur la commune</w:t>
      </w:r>
    </w:p>
    <w:p w14:paraId="63A46792" w14:textId="58DA1503" w:rsidR="00536832" w:rsidRDefault="00536832" w:rsidP="00536832">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le Maire </w:t>
      </w:r>
      <w:r w:rsidR="00D44087">
        <w:rPr>
          <w:rFonts w:ascii="Times New Roman" w:eastAsia="Times New Roman" w:hAnsi="Times New Roman" w:cs="Times New Roman"/>
          <w:sz w:val="24"/>
          <w:szCs w:val="24"/>
        </w:rPr>
        <w:t xml:space="preserve">informe le conseil que par l’association des Maires Ruraux de France, nous pouvons bénéficier de tarifs pour « panneau </w:t>
      </w:r>
      <w:proofErr w:type="spellStart"/>
      <w:r w:rsidR="00D44087">
        <w:rPr>
          <w:rFonts w:ascii="Times New Roman" w:eastAsia="Times New Roman" w:hAnsi="Times New Roman" w:cs="Times New Roman"/>
          <w:sz w:val="24"/>
          <w:szCs w:val="24"/>
        </w:rPr>
        <w:t>pocket</w:t>
      </w:r>
      <w:proofErr w:type="spellEnd"/>
      <w:r w:rsidR="00D44087">
        <w:rPr>
          <w:rFonts w:ascii="Times New Roman" w:eastAsia="Times New Roman" w:hAnsi="Times New Roman" w:cs="Times New Roman"/>
          <w:sz w:val="24"/>
          <w:szCs w:val="24"/>
        </w:rPr>
        <w:t> » pour alerter et informer les habitants. Disponible sur smartphone, tablette et ordinateur. Le coût est de 130 € TTC par an pour une commune de moins de 1 000 habitants.</w:t>
      </w:r>
    </w:p>
    <w:p w14:paraId="4164F7BF" w14:textId="5043F8B9" w:rsidR="00D44087" w:rsidRDefault="00D44087" w:rsidP="00D44087">
      <w:pPr>
        <w:spacing w:after="0" w:line="240" w:lineRule="auto"/>
        <w:ind w:right="-426"/>
        <w:jc w:val="both"/>
        <w:rPr>
          <w:rFonts w:ascii="Times New Roman" w:eastAsia="Times New Roman" w:hAnsi="Times New Roman" w:cs="Times New Roman"/>
          <w:sz w:val="24"/>
          <w:szCs w:val="24"/>
        </w:rPr>
      </w:pPr>
    </w:p>
    <w:p w14:paraId="5AA9A0DB" w14:textId="77777777" w:rsidR="00D44087" w:rsidRPr="00D44087" w:rsidRDefault="00D44087" w:rsidP="00D44087">
      <w:pPr>
        <w:spacing w:after="0" w:line="240" w:lineRule="auto"/>
        <w:ind w:right="-426"/>
        <w:jc w:val="both"/>
        <w:rPr>
          <w:rFonts w:ascii="Times New Roman" w:eastAsia="Times New Roman" w:hAnsi="Times New Roman" w:cs="Times New Roman"/>
          <w:sz w:val="24"/>
          <w:szCs w:val="24"/>
        </w:rPr>
      </w:pPr>
    </w:p>
    <w:sectPr w:rsidR="00D44087" w:rsidRPr="00D44087"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186792353">
    <w:abstractNumId w:val="5"/>
  </w:num>
  <w:num w:numId="2" w16cid:durableId="173150719">
    <w:abstractNumId w:val="4"/>
  </w:num>
  <w:num w:numId="3" w16cid:durableId="27920974">
    <w:abstractNumId w:val="0"/>
  </w:num>
  <w:num w:numId="4" w16cid:durableId="19802633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765167">
    <w:abstractNumId w:val="2"/>
  </w:num>
  <w:num w:numId="6" w16cid:durableId="1921481906">
    <w:abstractNumId w:val="1"/>
  </w:num>
  <w:num w:numId="7" w16cid:durableId="1224104305">
    <w:abstractNumId w:val="7"/>
  </w:num>
  <w:num w:numId="8" w16cid:durableId="1393503953">
    <w:abstractNumId w:val="8"/>
  </w:num>
  <w:num w:numId="9" w16cid:durableId="10090662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7BF2"/>
    <w:rsid w:val="000C0615"/>
    <w:rsid w:val="000C3536"/>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7255"/>
    <w:rsid w:val="00265C70"/>
    <w:rsid w:val="002745DE"/>
    <w:rsid w:val="00274D38"/>
    <w:rsid w:val="0027734E"/>
    <w:rsid w:val="0027788E"/>
    <w:rsid w:val="002831D5"/>
    <w:rsid w:val="00283B80"/>
    <w:rsid w:val="002948C9"/>
    <w:rsid w:val="002A0908"/>
    <w:rsid w:val="002A1B9B"/>
    <w:rsid w:val="002A27E7"/>
    <w:rsid w:val="002A6BF4"/>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1AD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1C9C"/>
    <w:rsid w:val="005B55FF"/>
    <w:rsid w:val="005B7AA6"/>
    <w:rsid w:val="005C2E5D"/>
    <w:rsid w:val="005D01E5"/>
    <w:rsid w:val="005D3EF7"/>
    <w:rsid w:val="005E1A5F"/>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92F47"/>
    <w:rsid w:val="006A0394"/>
    <w:rsid w:val="006A159B"/>
    <w:rsid w:val="006B3BE3"/>
    <w:rsid w:val="006C2233"/>
    <w:rsid w:val="006D1DE6"/>
    <w:rsid w:val="006D2F81"/>
    <w:rsid w:val="006D3EDA"/>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535C"/>
    <w:rsid w:val="0077650D"/>
    <w:rsid w:val="00776AB7"/>
    <w:rsid w:val="00780B20"/>
    <w:rsid w:val="00782C2D"/>
    <w:rsid w:val="007832A3"/>
    <w:rsid w:val="00784104"/>
    <w:rsid w:val="00796CC3"/>
    <w:rsid w:val="007A204A"/>
    <w:rsid w:val="007A3C26"/>
    <w:rsid w:val="007B1E57"/>
    <w:rsid w:val="007B2EA2"/>
    <w:rsid w:val="007B57BB"/>
    <w:rsid w:val="007C0004"/>
    <w:rsid w:val="007C2999"/>
    <w:rsid w:val="007C777F"/>
    <w:rsid w:val="007D37EF"/>
    <w:rsid w:val="007D4E91"/>
    <w:rsid w:val="007D7408"/>
    <w:rsid w:val="007E4707"/>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D27"/>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56654"/>
    <w:rsid w:val="00A60C19"/>
    <w:rsid w:val="00A61996"/>
    <w:rsid w:val="00A61E13"/>
    <w:rsid w:val="00A635FC"/>
    <w:rsid w:val="00A6468A"/>
    <w:rsid w:val="00A66145"/>
    <w:rsid w:val="00A6639C"/>
    <w:rsid w:val="00A74575"/>
    <w:rsid w:val="00A76180"/>
    <w:rsid w:val="00A82D6B"/>
    <w:rsid w:val="00A83FBF"/>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6B3"/>
    <w:rsid w:val="00B2324A"/>
    <w:rsid w:val="00B2368E"/>
    <w:rsid w:val="00B246E8"/>
    <w:rsid w:val="00B312E2"/>
    <w:rsid w:val="00B33C78"/>
    <w:rsid w:val="00B351D9"/>
    <w:rsid w:val="00B37E66"/>
    <w:rsid w:val="00B436D3"/>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BF3C8D"/>
    <w:rsid w:val="00C001A4"/>
    <w:rsid w:val="00C0112A"/>
    <w:rsid w:val="00C15076"/>
    <w:rsid w:val="00C16026"/>
    <w:rsid w:val="00C16D4E"/>
    <w:rsid w:val="00C1751B"/>
    <w:rsid w:val="00C224CB"/>
    <w:rsid w:val="00C25C92"/>
    <w:rsid w:val="00C2606D"/>
    <w:rsid w:val="00C319A2"/>
    <w:rsid w:val="00C36ADB"/>
    <w:rsid w:val="00C36B92"/>
    <w:rsid w:val="00C36E19"/>
    <w:rsid w:val="00C42165"/>
    <w:rsid w:val="00C46763"/>
    <w:rsid w:val="00C46EA2"/>
    <w:rsid w:val="00C50010"/>
    <w:rsid w:val="00C51E41"/>
    <w:rsid w:val="00C543C1"/>
    <w:rsid w:val="00C65CF3"/>
    <w:rsid w:val="00C66418"/>
    <w:rsid w:val="00C66AFD"/>
    <w:rsid w:val="00C66FCB"/>
    <w:rsid w:val="00C716FF"/>
    <w:rsid w:val="00C72D89"/>
    <w:rsid w:val="00C758FB"/>
    <w:rsid w:val="00C75A6B"/>
    <w:rsid w:val="00C7663D"/>
    <w:rsid w:val="00C845BB"/>
    <w:rsid w:val="00C866A4"/>
    <w:rsid w:val="00C968B0"/>
    <w:rsid w:val="00C97720"/>
    <w:rsid w:val="00CA060D"/>
    <w:rsid w:val="00CA4655"/>
    <w:rsid w:val="00CA570C"/>
    <w:rsid w:val="00CB16B9"/>
    <w:rsid w:val="00CB319D"/>
    <w:rsid w:val="00CB619A"/>
    <w:rsid w:val="00CB6733"/>
    <w:rsid w:val="00CC2CE1"/>
    <w:rsid w:val="00CC5283"/>
    <w:rsid w:val="00CD6E6A"/>
    <w:rsid w:val="00CE569A"/>
    <w:rsid w:val="00CE5A01"/>
    <w:rsid w:val="00CF0597"/>
    <w:rsid w:val="00CF5C03"/>
    <w:rsid w:val="00CF5DDB"/>
    <w:rsid w:val="00CF7893"/>
    <w:rsid w:val="00D0733F"/>
    <w:rsid w:val="00D10474"/>
    <w:rsid w:val="00D14474"/>
    <w:rsid w:val="00D2189A"/>
    <w:rsid w:val="00D2229D"/>
    <w:rsid w:val="00D2624B"/>
    <w:rsid w:val="00D306EF"/>
    <w:rsid w:val="00D33790"/>
    <w:rsid w:val="00D33E59"/>
    <w:rsid w:val="00D3513F"/>
    <w:rsid w:val="00D422B3"/>
    <w:rsid w:val="00D42748"/>
    <w:rsid w:val="00D42F66"/>
    <w:rsid w:val="00D44087"/>
    <w:rsid w:val="00D4410E"/>
    <w:rsid w:val="00D449A4"/>
    <w:rsid w:val="00D4666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4587"/>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2022-08-23T08:18:00Z</dcterms:created>
  <dcterms:modified xsi:type="dcterms:W3CDTF">2022-08-23T08:19:00Z</dcterms:modified>
</cp:coreProperties>
</file>